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30"/>
        <w:tblW w:w="10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44"/>
        <w:gridCol w:w="2109"/>
      </w:tblGrid>
      <w:tr w:rsidR="002D15B6" w:rsidRPr="00F81D3D" w:rsidTr="002D15B6">
        <w:tc>
          <w:tcPr>
            <w:tcW w:w="8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INDICATORI</w:t>
            </w:r>
          </w:p>
        </w:tc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GIUDIZIO SINTETICO</w:t>
            </w:r>
          </w:p>
        </w:tc>
      </w:tr>
      <w:tr w:rsidR="002D15B6" w:rsidRPr="00F81D3D" w:rsidTr="002D15B6">
        <w:tc>
          <w:tcPr>
            <w:tcW w:w="8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1. IMPARARE AD IMPARARE: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è sempre disponibile ad apprendere e costante nell’impegno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2. SPIRITO DI INIZIATIVA E IMPRENDITORIALITÀ: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intrattiene relazioni positive e costruttive con i compagni e con gli adulti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3. COMPETENZE SOCIALI E CIVICHE: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- partecipa attivamente alla vita della classe e a tutte le attività scolastiche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rispetta spontaneamente regole, persone, ambienti e strutture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RESPONSABILE</w:t>
            </w:r>
          </w:p>
        </w:tc>
      </w:tr>
      <w:tr w:rsidR="002D15B6" w:rsidRPr="00F81D3D" w:rsidTr="002D15B6">
        <w:tc>
          <w:tcPr>
            <w:tcW w:w="8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1. IMPARARE AD IMPARARE: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 solitamente è disponibile ad apprendere e si impegna con continuità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2. SPIRITO DI INIZIATIVA E IMPRENDITORIALITÀ: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intrattiene relazioni positive con i compagni e con gli adulti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3. COMPETENZE SOCIALI E CIVICHE: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partecipa attivamente alla vita della classe e alle principali attività scolastiche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rispetta pienamente regole, persone, ambienti e strutture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CORRETTO</w:t>
            </w:r>
          </w:p>
        </w:tc>
      </w:tr>
      <w:tr w:rsidR="002D15B6" w:rsidRPr="00F81D3D" w:rsidTr="002D15B6">
        <w:tc>
          <w:tcPr>
            <w:tcW w:w="8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1. IMPARARE AD IMPARARE: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Generalmente è disponibile ad apprendere e si impegna con continuità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2. SPIRITO DI INIZIATIVA E IMPRENDITORIALITÀ: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intrattiene relazioni adeguate con i compagni e con gli adulti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3. COMPETENZE SOCIALI E CIVICHE: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partecipa alla vita della classe e alle attività scolastiche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rispetta generalmente regole, persone, ambienti e strutture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ADEGUATO</w:t>
            </w:r>
          </w:p>
        </w:tc>
      </w:tr>
      <w:tr w:rsidR="002D15B6" w:rsidRPr="00F81D3D" w:rsidTr="002D15B6">
        <w:tc>
          <w:tcPr>
            <w:tcW w:w="8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1. IMPARARE AD IMPARARE: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talvolta è disponibile ad apprendere e si impegna in modo discontinuo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2. SPIRITO DI INIZIATIVA E IMPRENDITORIALITÀ: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non sempre intrattiene relazioni positive con i compagni e con gli adulti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3. COMPETENZE SOCIALI E CIVICHE: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partecipa in modo discontinuo alla vita della classe e alle attività proposte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non sempre rispetta le regole dell’ambiente scolastico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</w:p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GENERALMENTE ADEGUATO</w:t>
            </w:r>
          </w:p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</w:p>
        </w:tc>
      </w:tr>
      <w:tr w:rsidR="002D15B6" w:rsidRPr="00F81D3D" w:rsidTr="002D15B6">
        <w:tc>
          <w:tcPr>
            <w:tcW w:w="8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1. IMPARARE AD IMPARARE: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- Si impegna solo occasionalmente e se continuamente sollecitato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 2. SPIRITO DI INIZIATIVA E IMPRENDITORIALITÀ: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- è poco disponibile alla collaborazione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3. COMPETENZE SOCIALI E CIVICHE: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si disinteressa della vita della classe e delle attività proposte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- rispetta solo parzialmente le regole dell’ambiente scolastico 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</w:p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POCO ADEGUATO</w:t>
            </w:r>
          </w:p>
        </w:tc>
      </w:tr>
      <w:tr w:rsidR="002D15B6" w:rsidRPr="00F81D3D" w:rsidTr="002D15B6">
        <w:tc>
          <w:tcPr>
            <w:tcW w:w="8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1. IMPARARE AD IMPARARE: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non si impegna e non accetta sollecitazioni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 xml:space="preserve"> 2. SPIRITO DI INIZIATIVA E IMPRENDITORIALITÀ: 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non è disponibile alla collaborazione né con adulti né con i compagni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3. COMPETENZE SOCIALI E CIVICHE: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si disinteressa della vita della classe e delle attività proposte</w:t>
            </w:r>
          </w:p>
          <w:p w:rsidR="002D15B6" w:rsidRPr="00F81D3D" w:rsidRDefault="002D15B6" w:rsidP="002D15B6">
            <w:pPr>
              <w:pStyle w:val="Contenutotabella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- non rispetta le regole dell’ambiente scolastico</w:t>
            </w:r>
          </w:p>
        </w:tc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15B6" w:rsidRPr="00F81D3D" w:rsidRDefault="002D15B6" w:rsidP="002D15B6">
            <w:pPr>
              <w:pStyle w:val="Contenutotabella"/>
              <w:jc w:val="center"/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</w:pPr>
            <w:r w:rsidRPr="00F81D3D">
              <w:rPr>
                <w:rFonts w:ascii="Times New Roman" w:eastAsia="Times New Roman" w:hAnsi="Times New Roman" w:cs="Times New Roman"/>
                <w:kern w:val="0"/>
                <w:lang w:eastAsia="it-IT" w:bidi="it-IT"/>
              </w:rPr>
              <w:t>NON ANCORA ADEGUATO</w:t>
            </w:r>
          </w:p>
        </w:tc>
      </w:tr>
    </w:tbl>
    <w:p w:rsidR="002D15B6" w:rsidRDefault="002D15B6" w:rsidP="002D15B6">
      <w:pPr>
        <w:pStyle w:val="Corpotesto"/>
        <w:jc w:val="center"/>
        <w:rPr>
          <w:b/>
        </w:rPr>
      </w:pPr>
      <w:r>
        <w:rPr>
          <w:b/>
        </w:rPr>
        <w:t>VALUTAZIONE DEL COMPORTAMENTO</w:t>
      </w:r>
      <w:bookmarkStart w:id="0" w:name="_GoBack"/>
      <w:bookmarkEnd w:id="0"/>
    </w:p>
    <w:p w:rsidR="002D15B6" w:rsidRPr="002D15B6" w:rsidRDefault="002D15B6" w:rsidP="002D15B6">
      <w:pPr>
        <w:pStyle w:val="Corpotesto"/>
        <w:jc w:val="center"/>
        <w:rPr>
          <w:b/>
        </w:rPr>
      </w:pPr>
      <w:r w:rsidRPr="002D15B6">
        <w:rPr>
          <w:b/>
        </w:rPr>
        <w:t>CORRISPONDENZA TRA INDICATORI E GIUDIZIO SINTETICO</w:t>
      </w:r>
    </w:p>
    <w:p w:rsidR="006051B6" w:rsidRDefault="006051B6"/>
    <w:sectPr w:rsidR="006051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C7" w:rsidRDefault="00EB00C7" w:rsidP="002D15B6">
      <w:pPr>
        <w:spacing w:before="0" w:after="0" w:line="240" w:lineRule="auto"/>
      </w:pPr>
      <w:r>
        <w:separator/>
      </w:r>
    </w:p>
  </w:endnote>
  <w:endnote w:type="continuationSeparator" w:id="0">
    <w:p w:rsidR="00EB00C7" w:rsidRDefault="00EB00C7" w:rsidP="002D15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C7" w:rsidRDefault="00EB00C7" w:rsidP="002D15B6">
      <w:pPr>
        <w:spacing w:before="0" w:after="0" w:line="240" w:lineRule="auto"/>
      </w:pPr>
      <w:r>
        <w:separator/>
      </w:r>
    </w:p>
  </w:footnote>
  <w:footnote w:type="continuationSeparator" w:id="0">
    <w:p w:rsidR="00EB00C7" w:rsidRDefault="00EB00C7" w:rsidP="002D15B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B6"/>
    <w:rsid w:val="002D15B6"/>
    <w:rsid w:val="006051B6"/>
    <w:rsid w:val="00EB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8BFC3-9360-43B4-9833-F0EF481E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5B6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qFormat/>
    <w:rsid w:val="002D15B6"/>
    <w:pPr>
      <w:widowControl w:val="0"/>
      <w:suppressLineNumbers/>
      <w:suppressAutoHyphens/>
      <w:spacing w:before="0"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D15B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5B6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D15B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5B6"/>
    <w:rPr>
      <w:rFonts w:eastAsiaTheme="minorEastAs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D15B6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D15B6"/>
    <w:pPr>
      <w:widowControl w:val="0"/>
      <w:spacing w:before="0" w:after="0" w:line="240" w:lineRule="auto"/>
      <w:ind w:left="43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D15B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1</cp:revision>
  <dcterms:created xsi:type="dcterms:W3CDTF">2019-02-07T10:11:00Z</dcterms:created>
  <dcterms:modified xsi:type="dcterms:W3CDTF">2019-02-07T10:12:00Z</dcterms:modified>
</cp:coreProperties>
</file>